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10FC" w14:textId="77777777" w:rsidR="000644E5" w:rsidRPr="000644E5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>FOR IMMEDIATE RELEASE</w:t>
      </w:r>
    </w:p>
    <w:p w14:paraId="73F9DE1F" w14:textId="6C00A044" w:rsidR="000644E5" w:rsidRPr="000644E5" w:rsidRDefault="000644E5" w:rsidP="000644E5">
      <w:pPr>
        <w:rPr>
          <w:b/>
          <w:bCs/>
          <w:sz w:val="24"/>
          <w:szCs w:val="24"/>
          <w:lang w:val="en-GB"/>
        </w:rPr>
      </w:pPr>
      <w:r w:rsidRPr="000644E5">
        <w:rPr>
          <w:b/>
          <w:bCs/>
          <w:sz w:val="24"/>
          <w:szCs w:val="24"/>
          <w:lang w:val="en-GB"/>
        </w:rPr>
        <w:t xml:space="preserve">Rivercyclon® </w:t>
      </w:r>
      <w:r w:rsidR="00A42FE0">
        <w:rPr>
          <w:b/>
          <w:bCs/>
          <w:sz w:val="24"/>
          <w:szCs w:val="24"/>
          <w:lang w:val="en-GB"/>
        </w:rPr>
        <w:t>DW</w:t>
      </w:r>
      <w:r w:rsidR="00A42FE0" w:rsidRPr="000644E5">
        <w:rPr>
          <w:b/>
          <w:bCs/>
          <w:sz w:val="24"/>
          <w:szCs w:val="24"/>
          <w:lang w:val="en-GB"/>
        </w:rPr>
        <w:t xml:space="preserve"> </w:t>
      </w:r>
      <w:r w:rsidR="00A42FE0">
        <w:rPr>
          <w:b/>
          <w:bCs/>
          <w:sz w:val="24"/>
          <w:szCs w:val="24"/>
          <w:lang w:val="en-GB"/>
        </w:rPr>
        <w:t>r</w:t>
      </w:r>
      <w:r w:rsidRPr="000644E5">
        <w:rPr>
          <w:b/>
          <w:bCs/>
          <w:sz w:val="24"/>
          <w:szCs w:val="24"/>
          <w:lang w:val="en-GB"/>
        </w:rPr>
        <w:t>eceives AS/NZS 4020:2018 Certification for Contact with Drinking Water</w:t>
      </w:r>
    </w:p>
    <w:p w14:paraId="00C8D3BF" w14:textId="3C9F04C8" w:rsidR="005F2B85" w:rsidRDefault="00A42FE0" w:rsidP="000644E5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Melbourne</w:t>
      </w:r>
      <w:r w:rsidR="000644E5" w:rsidRPr="000644E5">
        <w:rPr>
          <w:sz w:val="21"/>
          <w:szCs w:val="21"/>
          <w:lang w:val="en-GB"/>
        </w:rPr>
        <w:t xml:space="preserve">, </w:t>
      </w:r>
      <w:r>
        <w:rPr>
          <w:sz w:val="21"/>
          <w:szCs w:val="21"/>
          <w:lang w:val="en-GB"/>
        </w:rPr>
        <w:t>Australia</w:t>
      </w:r>
      <w:r w:rsidR="000644E5" w:rsidRPr="000644E5">
        <w:rPr>
          <w:sz w:val="21"/>
          <w:szCs w:val="21"/>
          <w:lang w:val="en-GB"/>
        </w:rPr>
        <w:t xml:space="preserve">, February </w:t>
      </w:r>
      <w:r>
        <w:rPr>
          <w:sz w:val="21"/>
          <w:szCs w:val="21"/>
          <w:lang w:val="en-GB"/>
        </w:rPr>
        <w:t>1</w:t>
      </w:r>
      <w:r w:rsidR="000644E5" w:rsidRPr="000644E5">
        <w:rPr>
          <w:sz w:val="21"/>
          <w:szCs w:val="21"/>
          <w:lang w:val="en-GB"/>
        </w:rPr>
        <w:t xml:space="preserve">8, 2024 – Rivertex, a leading supplier of innovative textile solutions, is pleased to announce </w:t>
      </w:r>
      <w:r w:rsidR="000E45E3">
        <w:rPr>
          <w:sz w:val="21"/>
          <w:szCs w:val="21"/>
          <w:lang w:val="en-GB"/>
        </w:rPr>
        <w:t>t</w:t>
      </w:r>
      <w:r w:rsidR="00E655C9">
        <w:rPr>
          <w:sz w:val="21"/>
          <w:szCs w:val="21"/>
          <w:lang w:val="en-GB"/>
        </w:rPr>
        <w:t>he release of our new</w:t>
      </w:r>
      <w:r w:rsidR="000644E5" w:rsidRPr="000644E5">
        <w:rPr>
          <w:sz w:val="21"/>
          <w:szCs w:val="21"/>
          <w:lang w:val="en-GB"/>
        </w:rPr>
        <w:t xml:space="preserve"> </w:t>
      </w:r>
      <w:r w:rsidR="00E655C9" w:rsidRPr="000644E5">
        <w:rPr>
          <w:sz w:val="21"/>
          <w:szCs w:val="21"/>
          <w:lang w:val="en-GB"/>
        </w:rPr>
        <w:t>Rivercyclon®</w:t>
      </w:r>
      <w:r w:rsidR="00E655C9">
        <w:rPr>
          <w:sz w:val="21"/>
          <w:szCs w:val="21"/>
          <w:lang w:val="en-GB"/>
        </w:rPr>
        <w:t xml:space="preserve"> drinking water range, in conjunction with </w:t>
      </w:r>
      <w:r w:rsidR="005F2B85">
        <w:rPr>
          <w:sz w:val="21"/>
          <w:szCs w:val="21"/>
          <w:lang w:val="en-GB"/>
        </w:rPr>
        <w:t>approved certification to Australian and New Zealand drinking water standard</w:t>
      </w:r>
      <w:r w:rsidR="000644E5" w:rsidRPr="000644E5">
        <w:rPr>
          <w:sz w:val="21"/>
          <w:szCs w:val="21"/>
          <w:lang w:val="en-GB"/>
        </w:rPr>
        <w:t xml:space="preserve"> 4020:2018. </w:t>
      </w:r>
    </w:p>
    <w:p w14:paraId="361E4861" w14:textId="1A4FC1C1" w:rsidR="000644E5" w:rsidRPr="000644E5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>This certification validates that the Rivercyclon® 385 DW, Rivercyclon® 455 DW, and Rivercyclon® 595 DW products meet the stringent requirements for materials used in contact with drinking water.</w:t>
      </w:r>
    </w:p>
    <w:p w14:paraId="142AC0E2" w14:textId="67451065" w:rsidR="000644E5" w:rsidRPr="000644E5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 xml:space="preserve">The AS/NZS 4020:2018 certification ensures that products are thoroughly tested and approved for safe use in applications involving contact with drinking water. This approval underscores Rivertex's commitment to providing sustainable, high-quality, safe alternatives to </w:t>
      </w:r>
      <w:r w:rsidR="00930FA7" w:rsidRPr="000644E5">
        <w:rPr>
          <w:sz w:val="21"/>
          <w:szCs w:val="21"/>
          <w:lang w:val="en-GB"/>
        </w:rPr>
        <w:t>PVC</w:t>
      </w:r>
      <w:r w:rsidR="00930FA7">
        <w:rPr>
          <w:sz w:val="21"/>
          <w:szCs w:val="21"/>
          <w:lang w:val="en-GB"/>
        </w:rPr>
        <w:t>-</w:t>
      </w:r>
      <w:r w:rsidRPr="000644E5">
        <w:rPr>
          <w:sz w:val="21"/>
          <w:szCs w:val="21"/>
          <w:lang w:val="en-GB"/>
        </w:rPr>
        <w:t>coated fabrics for a variety of industries, including water storage, aquaculture, and environmental protection.</w:t>
      </w:r>
    </w:p>
    <w:p w14:paraId="39D27CD2" w14:textId="6E592375" w:rsidR="00803ADB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 xml:space="preserve">The Rivercyclon® drinking water range offers a versatile alternative to widely used </w:t>
      </w:r>
      <w:r w:rsidR="00930FA7" w:rsidRPr="000644E5">
        <w:rPr>
          <w:sz w:val="21"/>
          <w:szCs w:val="21"/>
          <w:lang w:val="en-GB"/>
        </w:rPr>
        <w:t>PVC</w:t>
      </w:r>
      <w:r w:rsidR="00930FA7">
        <w:rPr>
          <w:sz w:val="21"/>
          <w:szCs w:val="21"/>
          <w:lang w:val="en-GB"/>
        </w:rPr>
        <w:t>-</w:t>
      </w:r>
      <w:r w:rsidRPr="000644E5">
        <w:rPr>
          <w:sz w:val="21"/>
          <w:szCs w:val="21"/>
          <w:lang w:val="en-GB"/>
        </w:rPr>
        <w:t xml:space="preserve">coated fabrics in various applications such as tank liners, dam liners, pond liners, floating covers and baffles, aquaculture liners and skirts, and flexible tanks. Unlike </w:t>
      </w:r>
      <w:r w:rsidR="00930FA7" w:rsidRPr="000644E5">
        <w:rPr>
          <w:sz w:val="21"/>
          <w:szCs w:val="21"/>
          <w:lang w:val="en-GB"/>
        </w:rPr>
        <w:t>PVC</w:t>
      </w:r>
      <w:r w:rsidR="00930FA7">
        <w:rPr>
          <w:sz w:val="21"/>
          <w:szCs w:val="21"/>
          <w:lang w:val="en-GB"/>
        </w:rPr>
        <w:t>-</w:t>
      </w:r>
      <w:r w:rsidRPr="000644E5">
        <w:rPr>
          <w:sz w:val="21"/>
          <w:szCs w:val="21"/>
          <w:lang w:val="en-GB"/>
        </w:rPr>
        <w:t xml:space="preserve">coated fabrics, Rivercyclon® is </w:t>
      </w:r>
      <w:r w:rsidR="004A750E">
        <w:rPr>
          <w:sz w:val="21"/>
          <w:szCs w:val="21"/>
          <w:lang w:val="en-GB"/>
        </w:rPr>
        <w:t xml:space="preserve">a </w:t>
      </w:r>
      <w:r w:rsidRPr="000644E5">
        <w:rPr>
          <w:sz w:val="21"/>
          <w:szCs w:val="21"/>
          <w:lang w:val="en-GB"/>
        </w:rPr>
        <w:t>non-toxic</w:t>
      </w:r>
      <w:r w:rsidR="004A750E">
        <w:rPr>
          <w:sz w:val="21"/>
          <w:szCs w:val="21"/>
          <w:lang w:val="en-GB"/>
        </w:rPr>
        <w:t xml:space="preserve">, polypropylene reinforced fabric, which is the worlds </w:t>
      </w:r>
      <w:r w:rsidRPr="000644E5">
        <w:rPr>
          <w:sz w:val="21"/>
          <w:szCs w:val="21"/>
          <w:lang w:val="en-GB"/>
        </w:rPr>
        <w:t xml:space="preserve">second </w:t>
      </w:r>
      <w:r w:rsidR="0097692F" w:rsidRPr="000644E5">
        <w:rPr>
          <w:sz w:val="21"/>
          <w:szCs w:val="21"/>
          <w:lang w:val="en-GB"/>
        </w:rPr>
        <w:t>most recycled</w:t>
      </w:r>
      <w:r w:rsidRPr="000644E5">
        <w:rPr>
          <w:sz w:val="21"/>
          <w:szCs w:val="21"/>
          <w:lang w:val="en-GB"/>
        </w:rPr>
        <w:t xml:space="preserve"> polymer, </w:t>
      </w:r>
      <w:r w:rsidR="004A750E">
        <w:rPr>
          <w:sz w:val="21"/>
          <w:szCs w:val="21"/>
          <w:lang w:val="en-GB"/>
        </w:rPr>
        <w:t xml:space="preserve">and is </w:t>
      </w:r>
      <w:r w:rsidRPr="000644E5">
        <w:rPr>
          <w:sz w:val="21"/>
          <w:szCs w:val="21"/>
          <w:lang w:val="en-GB"/>
        </w:rPr>
        <w:t xml:space="preserve">100% recyclable. </w:t>
      </w:r>
    </w:p>
    <w:p w14:paraId="0A3D886F" w14:textId="3505596B" w:rsidR="000644E5" w:rsidRPr="00336DDE" w:rsidRDefault="000644E5" w:rsidP="000644E5">
      <w:pPr>
        <w:rPr>
          <w:sz w:val="21"/>
          <w:szCs w:val="21"/>
          <w:lang w:val="en-GB"/>
        </w:rPr>
      </w:pPr>
      <w:r w:rsidRPr="00336DDE">
        <w:rPr>
          <w:sz w:val="21"/>
          <w:szCs w:val="21"/>
          <w:lang w:val="en-GB"/>
        </w:rPr>
        <w:t>Additionally,</w:t>
      </w:r>
      <w:r w:rsidR="00A42FE0" w:rsidRPr="00336DDE">
        <w:rPr>
          <w:sz w:val="21"/>
          <w:szCs w:val="21"/>
          <w:lang w:val="en-GB"/>
        </w:rPr>
        <w:t xml:space="preserve"> it i</w:t>
      </w:r>
      <w:r w:rsidRPr="00336DDE">
        <w:rPr>
          <w:sz w:val="21"/>
          <w:szCs w:val="21"/>
          <w:lang w:val="en-GB"/>
        </w:rPr>
        <w:t xml:space="preserve">s up to 40% lighter than </w:t>
      </w:r>
      <w:r w:rsidR="00502869" w:rsidRPr="00336DDE">
        <w:rPr>
          <w:sz w:val="21"/>
          <w:szCs w:val="21"/>
          <w:lang w:val="en-GB"/>
        </w:rPr>
        <w:t>PVC-</w:t>
      </w:r>
      <w:r w:rsidRPr="00336DDE">
        <w:rPr>
          <w:sz w:val="21"/>
          <w:szCs w:val="21"/>
          <w:lang w:val="en-GB"/>
        </w:rPr>
        <w:t>coated fabric, offering increased flexibility and ease of use.</w:t>
      </w:r>
    </w:p>
    <w:p w14:paraId="3D3229C7" w14:textId="0D1AF410" w:rsidR="000644E5" w:rsidRPr="000644E5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 xml:space="preserve">"We are thrilled to receive AS/NZS 4020:2018 certification for our </w:t>
      </w:r>
      <w:r w:rsidR="00803ADB">
        <w:rPr>
          <w:sz w:val="21"/>
          <w:szCs w:val="21"/>
          <w:lang w:val="en-GB"/>
        </w:rPr>
        <w:t>new</w:t>
      </w:r>
      <w:r w:rsidR="00803ADB" w:rsidRPr="000644E5">
        <w:rPr>
          <w:sz w:val="21"/>
          <w:szCs w:val="21"/>
          <w:lang w:val="en-GB"/>
        </w:rPr>
        <w:t xml:space="preserve"> Rivercyclon®</w:t>
      </w:r>
      <w:r w:rsidR="00803ADB">
        <w:rPr>
          <w:sz w:val="21"/>
          <w:szCs w:val="21"/>
          <w:lang w:val="en-GB"/>
        </w:rPr>
        <w:t xml:space="preserve"> </w:t>
      </w:r>
      <w:r w:rsidR="0097692F">
        <w:rPr>
          <w:sz w:val="21"/>
          <w:szCs w:val="21"/>
          <w:lang w:val="en-GB"/>
        </w:rPr>
        <w:t>DW</w:t>
      </w:r>
      <w:r w:rsidR="00C84BAA">
        <w:rPr>
          <w:sz w:val="21"/>
          <w:szCs w:val="21"/>
          <w:lang w:val="en-GB"/>
        </w:rPr>
        <w:t xml:space="preserve"> </w:t>
      </w:r>
      <w:r w:rsidR="00803ADB">
        <w:rPr>
          <w:sz w:val="21"/>
          <w:szCs w:val="21"/>
          <w:lang w:val="en-GB"/>
        </w:rPr>
        <w:t>range</w:t>
      </w:r>
      <w:r w:rsidRPr="000644E5">
        <w:rPr>
          <w:sz w:val="21"/>
          <w:szCs w:val="21"/>
          <w:lang w:val="en-GB"/>
        </w:rPr>
        <w:t xml:space="preserve">," said Gavin Hodgins, </w:t>
      </w:r>
      <w:r w:rsidR="00803ADB">
        <w:rPr>
          <w:sz w:val="21"/>
          <w:szCs w:val="21"/>
          <w:lang w:val="en-GB"/>
        </w:rPr>
        <w:t>Managing Director</w:t>
      </w:r>
      <w:r w:rsidRPr="000644E5">
        <w:rPr>
          <w:sz w:val="21"/>
          <w:szCs w:val="21"/>
          <w:lang w:val="en-GB"/>
        </w:rPr>
        <w:t xml:space="preserve"> at Rivertex Australia Pty Ltd. "This certification demonstrates our ongoing commitment to providing safe and sustainable solutions for our customers</w:t>
      </w:r>
      <w:r w:rsidR="006A61C5">
        <w:rPr>
          <w:sz w:val="21"/>
          <w:szCs w:val="21"/>
          <w:lang w:val="en-GB"/>
        </w:rPr>
        <w:t>, and unlocks a wide array of applications for a large c</w:t>
      </w:r>
      <w:r w:rsidR="00502869">
        <w:rPr>
          <w:sz w:val="21"/>
          <w:szCs w:val="21"/>
          <w:lang w:val="en-GB"/>
        </w:rPr>
        <w:t>ro</w:t>
      </w:r>
      <w:r w:rsidR="006A61C5">
        <w:rPr>
          <w:sz w:val="21"/>
          <w:szCs w:val="21"/>
          <w:lang w:val="en-GB"/>
        </w:rPr>
        <w:t>ss</w:t>
      </w:r>
      <w:r w:rsidR="00502869">
        <w:rPr>
          <w:sz w:val="21"/>
          <w:szCs w:val="21"/>
          <w:lang w:val="en-GB"/>
        </w:rPr>
        <w:t>-</w:t>
      </w:r>
      <w:r w:rsidR="006A61C5">
        <w:rPr>
          <w:sz w:val="21"/>
          <w:szCs w:val="21"/>
          <w:lang w:val="en-GB"/>
        </w:rPr>
        <w:t>section of our customer base</w:t>
      </w:r>
      <w:r w:rsidR="009B43E8">
        <w:rPr>
          <w:sz w:val="21"/>
          <w:szCs w:val="21"/>
          <w:lang w:val="en-GB"/>
        </w:rPr>
        <w:t>” continues Gavin.  “</w:t>
      </w:r>
      <w:r w:rsidRPr="000644E5">
        <w:rPr>
          <w:sz w:val="21"/>
          <w:szCs w:val="21"/>
          <w:lang w:val="en-GB"/>
        </w:rPr>
        <w:t xml:space="preserve">With the Rivercyclon® drinking water range, customers can trust that they are using products that meet the highest standards of quality and safety whilst </w:t>
      </w:r>
      <w:r w:rsidR="0097692F">
        <w:rPr>
          <w:sz w:val="21"/>
          <w:szCs w:val="21"/>
          <w:lang w:val="en-GB"/>
        </w:rPr>
        <w:t xml:space="preserve">also caring for the environment, and ensuring consumers have access to the </w:t>
      </w:r>
      <w:r w:rsidR="00BA5C4E">
        <w:rPr>
          <w:sz w:val="21"/>
          <w:szCs w:val="21"/>
          <w:lang w:val="en-GB"/>
        </w:rPr>
        <w:t xml:space="preserve">latest </w:t>
      </w:r>
      <w:r w:rsidR="00CF773D">
        <w:rPr>
          <w:sz w:val="21"/>
          <w:szCs w:val="21"/>
          <w:lang w:val="en-GB"/>
        </w:rPr>
        <w:t xml:space="preserve">non-toxic </w:t>
      </w:r>
      <w:r w:rsidR="00BA5C4E">
        <w:rPr>
          <w:sz w:val="21"/>
          <w:szCs w:val="21"/>
          <w:lang w:val="en-GB"/>
        </w:rPr>
        <w:t>technologies in drinking water storage, regardless of the application.</w:t>
      </w:r>
      <w:r w:rsidRPr="000644E5">
        <w:rPr>
          <w:sz w:val="21"/>
          <w:szCs w:val="21"/>
          <w:lang w:val="en-GB"/>
        </w:rPr>
        <w:t>"</w:t>
      </w:r>
    </w:p>
    <w:p w14:paraId="798B24FD" w14:textId="7B718FEE" w:rsidR="000644E5" w:rsidRPr="000644E5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>The Rivercyclon® DW range is now available from stock</w:t>
      </w:r>
      <w:r w:rsidR="009C338E">
        <w:rPr>
          <w:sz w:val="21"/>
          <w:szCs w:val="21"/>
          <w:lang w:val="en-GB"/>
        </w:rPr>
        <w:t xml:space="preserve"> in</w:t>
      </w:r>
      <w:r w:rsidRPr="000644E5">
        <w:rPr>
          <w:sz w:val="21"/>
          <w:szCs w:val="21"/>
          <w:lang w:val="en-GB"/>
        </w:rPr>
        <w:t xml:space="preserve"> </w:t>
      </w:r>
      <w:r w:rsidR="009B43E8">
        <w:rPr>
          <w:sz w:val="21"/>
          <w:szCs w:val="21"/>
          <w:lang w:val="en-GB"/>
        </w:rPr>
        <w:t>all Rivertex warehouses</w:t>
      </w:r>
      <w:r w:rsidRPr="000644E5">
        <w:rPr>
          <w:sz w:val="21"/>
          <w:szCs w:val="21"/>
          <w:lang w:val="en-GB"/>
        </w:rPr>
        <w:t>, offering customers immediate access to reliable and certified solutions for their drinking water applications.</w:t>
      </w:r>
      <w:r w:rsidR="008573FE">
        <w:rPr>
          <w:sz w:val="21"/>
          <w:szCs w:val="21"/>
          <w:lang w:val="en-GB"/>
        </w:rPr>
        <w:t xml:space="preserve"> As the Rivercyclon® DW range grows, additional international certifications will be sought, including, BS6920, WRAS &amp; NSF61. </w:t>
      </w:r>
    </w:p>
    <w:p w14:paraId="0CC3CB72" w14:textId="610F40C3" w:rsidR="000644E5" w:rsidRPr="000644E5" w:rsidRDefault="000644E5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>For more information about Rivercyclon® and its range of products, visit rivertex.com.</w:t>
      </w:r>
    </w:p>
    <w:p w14:paraId="4E607D79" w14:textId="77777777" w:rsidR="000644E5" w:rsidRPr="000644E5" w:rsidRDefault="000644E5" w:rsidP="000644E5">
      <w:pPr>
        <w:rPr>
          <w:sz w:val="21"/>
          <w:szCs w:val="21"/>
          <w:lang w:val="en-GB"/>
        </w:rPr>
      </w:pPr>
    </w:p>
    <w:p w14:paraId="66BA7979" w14:textId="3F336678" w:rsidR="000644E5" w:rsidRPr="000644E5" w:rsidRDefault="000644E5" w:rsidP="000644E5">
      <w:pPr>
        <w:rPr>
          <w:b/>
          <w:bCs/>
          <w:sz w:val="21"/>
          <w:szCs w:val="21"/>
          <w:lang w:val="en-GB"/>
        </w:rPr>
      </w:pPr>
      <w:r w:rsidRPr="000644E5">
        <w:rPr>
          <w:b/>
          <w:bCs/>
          <w:sz w:val="21"/>
          <w:szCs w:val="21"/>
          <w:lang w:val="en-GB"/>
        </w:rPr>
        <w:t>About Rivertex:</w:t>
      </w:r>
    </w:p>
    <w:p w14:paraId="1AD31417" w14:textId="5E11C00F" w:rsidR="000644E5" w:rsidRPr="000644E5" w:rsidRDefault="007A30F2" w:rsidP="000644E5">
      <w:pPr>
        <w:rPr>
          <w:sz w:val="21"/>
          <w:szCs w:val="21"/>
          <w:lang w:val="en-GB"/>
        </w:rPr>
      </w:pPr>
      <w:r w:rsidRPr="000644E5">
        <w:rPr>
          <w:sz w:val="21"/>
          <w:szCs w:val="21"/>
          <w:lang w:val="en-GB"/>
        </w:rPr>
        <w:t>Rivertex is</w:t>
      </w:r>
      <w:r w:rsidR="000644E5" w:rsidRPr="000644E5">
        <w:rPr>
          <w:sz w:val="21"/>
          <w:szCs w:val="21"/>
          <w:lang w:val="en-GB"/>
        </w:rPr>
        <w:t xml:space="preserve"> a leading global supplier of innovative textile solutions for various industries, including marine, medical, personal protection, industrial and tents. With a commitment to sustainability and safety, Rivertex offers a range of products that are designed to meet the highest standards of quality and performance.</w:t>
      </w:r>
    </w:p>
    <w:p w14:paraId="2EB676DF" w14:textId="77777777" w:rsidR="000644E5" w:rsidRPr="000644E5" w:rsidRDefault="000644E5" w:rsidP="000644E5">
      <w:pPr>
        <w:rPr>
          <w:sz w:val="21"/>
          <w:szCs w:val="21"/>
          <w:lang w:val="en-GB"/>
        </w:rPr>
      </w:pPr>
    </w:p>
    <w:p w14:paraId="28FB0B8D" w14:textId="77777777" w:rsidR="000644E5" w:rsidRPr="00A42FE0" w:rsidRDefault="000644E5" w:rsidP="000644E5">
      <w:pPr>
        <w:rPr>
          <w:b/>
          <w:bCs/>
          <w:sz w:val="21"/>
          <w:szCs w:val="21"/>
        </w:rPr>
      </w:pPr>
      <w:r w:rsidRPr="00A42FE0">
        <w:rPr>
          <w:b/>
          <w:bCs/>
          <w:sz w:val="21"/>
          <w:szCs w:val="21"/>
        </w:rPr>
        <w:t>Media Contact:</w:t>
      </w:r>
    </w:p>
    <w:p w14:paraId="41F6DF16" w14:textId="37F22731" w:rsidR="000644E5" w:rsidRPr="00A42FE0" w:rsidRDefault="000644E5" w:rsidP="000644E5">
      <w:pPr>
        <w:rPr>
          <w:kern w:val="0"/>
          <w:sz w:val="21"/>
          <w:szCs w:val="21"/>
        </w:rPr>
      </w:pPr>
      <w:r w:rsidRPr="00A42FE0">
        <w:rPr>
          <w:kern w:val="0"/>
          <w:sz w:val="21"/>
          <w:szCs w:val="21"/>
        </w:rPr>
        <w:t>Boris Gaasbeek</w:t>
      </w:r>
    </w:p>
    <w:p w14:paraId="36D9380B" w14:textId="2F2F66CC" w:rsidR="000644E5" w:rsidRPr="00A42FE0" w:rsidRDefault="000644E5" w:rsidP="000644E5">
      <w:pPr>
        <w:rPr>
          <w:kern w:val="0"/>
          <w:sz w:val="20"/>
        </w:rPr>
      </w:pPr>
      <w:r w:rsidRPr="00A42FE0">
        <w:rPr>
          <w:kern w:val="0"/>
          <w:sz w:val="20"/>
        </w:rPr>
        <w:t>Marketing Manager</w:t>
      </w:r>
    </w:p>
    <w:p w14:paraId="7F476E65" w14:textId="01FF39F2" w:rsidR="00A42FE0" w:rsidRDefault="00544264" w:rsidP="000644E5">
      <w:pPr>
        <w:rPr>
          <w:kern w:val="0"/>
          <w:sz w:val="20"/>
        </w:rPr>
      </w:pPr>
      <w:hyperlink r:id="rId7" w:history="1">
        <w:r w:rsidR="00A42FE0" w:rsidRPr="001913C8">
          <w:rPr>
            <w:rStyle w:val="Hyperlink"/>
            <w:kern w:val="0"/>
            <w:sz w:val="20"/>
          </w:rPr>
          <w:t>bgk@rivertex.nl</w:t>
        </w:r>
      </w:hyperlink>
    </w:p>
    <w:p w14:paraId="36B4BB50" w14:textId="45CA7ACF" w:rsidR="000644E5" w:rsidRDefault="000644E5" w:rsidP="000644E5">
      <w:pPr>
        <w:rPr>
          <w:kern w:val="0"/>
          <w:sz w:val="20"/>
          <w:lang w:val="en-GB"/>
        </w:rPr>
      </w:pPr>
      <w:r w:rsidRPr="000644E5">
        <w:rPr>
          <w:kern w:val="0"/>
          <w:sz w:val="20"/>
          <w:lang w:val="en-GB"/>
        </w:rPr>
        <w:t>+31 (0)646201774</w:t>
      </w:r>
    </w:p>
    <w:sectPr w:rsidR="0006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E5"/>
    <w:rsid w:val="00024036"/>
    <w:rsid w:val="000644E5"/>
    <w:rsid w:val="000E45E3"/>
    <w:rsid w:val="00336DDE"/>
    <w:rsid w:val="004A750E"/>
    <w:rsid w:val="00502869"/>
    <w:rsid w:val="00544264"/>
    <w:rsid w:val="005F2B85"/>
    <w:rsid w:val="00625C33"/>
    <w:rsid w:val="006551E1"/>
    <w:rsid w:val="006A61C5"/>
    <w:rsid w:val="00723FE0"/>
    <w:rsid w:val="007A30F2"/>
    <w:rsid w:val="00803ADB"/>
    <w:rsid w:val="008573FE"/>
    <w:rsid w:val="008C0700"/>
    <w:rsid w:val="00930FA7"/>
    <w:rsid w:val="0097692F"/>
    <w:rsid w:val="009B43E8"/>
    <w:rsid w:val="009C338E"/>
    <w:rsid w:val="00A42FE0"/>
    <w:rsid w:val="00BA5C4E"/>
    <w:rsid w:val="00C84BAA"/>
    <w:rsid w:val="00C95A26"/>
    <w:rsid w:val="00CF773D"/>
    <w:rsid w:val="00D53885"/>
    <w:rsid w:val="00E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7FE"/>
  <w15:chartTrackingRefBased/>
  <w15:docId w15:val="{A93D39F2-2D56-4474-82C3-AF25AB2A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0E45E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240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40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40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40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403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240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4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gk@rivertex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8C8C13B20E4C938F048B7F778453" ma:contentTypeVersion="18" ma:contentTypeDescription="Een nieuw document maken." ma:contentTypeScope="" ma:versionID="8ae8f8a9f57f201feebad14373602e0f">
  <xsd:schema xmlns:xsd="http://www.w3.org/2001/XMLSchema" xmlns:xs="http://www.w3.org/2001/XMLSchema" xmlns:p="http://schemas.microsoft.com/office/2006/metadata/properties" xmlns:ns2="88fedb70-532a-4d52-968c-8487e58cd22e" xmlns:ns3="03546931-317d-4b9b-8b23-bd9edba79e70" targetNamespace="http://schemas.microsoft.com/office/2006/metadata/properties" ma:root="true" ma:fieldsID="1815f99eed2708c96c079b8380538567" ns2:_="" ns3:_="">
    <xsd:import namespace="88fedb70-532a-4d52-968c-8487e58cd22e"/>
    <xsd:import namespace="03546931-317d-4b9b-8b23-bd9edba7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edb70-532a-4d52-968c-8487e58cd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daea2d5-270c-4a66-992a-028949f73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46931-317d-4b9b-8b23-bd9edba7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d863e5-4543-476a-b1f2-17936205a16a}" ma:internalName="TaxCatchAll" ma:showField="CatchAllData" ma:web="03546931-317d-4b9b-8b23-bd9edba7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46931-317d-4b9b-8b23-bd9edba79e70" xsi:nil="true"/>
    <lcf76f155ced4ddcb4097134ff3c332f xmlns="88fedb70-532a-4d52-968c-8487e58cd2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BEFBD9-17DD-4BB0-A87E-E0D3C76B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edb70-532a-4d52-968c-8487e58cd22e"/>
    <ds:schemaRef ds:uri="03546931-317d-4b9b-8b23-bd9edba7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A818D-2652-41FC-BE77-0F11EA92C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C6995-FC01-49F2-9639-DBDE890570E1}">
  <ds:schemaRefs>
    <ds:schemaRef ds:uri="http://schemas.microsoft.com/office/2006/metadata/properties"/>
    <ds:schemaRef ds:uri="http://schemas.microsoft.com/office/infopath/2007/PartnerControls"/>
    <ds:schemaRef ds:uri="03546931-317d-4b9b-8b23-bd9edba79e70"/>
    <ds:schemaRef ds:uri="88fedb70-532a-4d52-968c-8487e58cd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Gaasbeek | Rivertex</dc:creator>
  <cp:keywords/>
  <dc:description/>
  <cp:lastModifiedBy>Boris Gaasbeek | Rivertex</cp:lastModifiedBy>
  <cp:revision>6</cp:revision>
  <dcterms:created xsi:type="dcterms:W3CDTF">2024-02-15T13:23:00Z</dcterms:created>
  <dcterms:modified xsi:type="dcterms:W3CDTF">2024-02-20T09:54:00Z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0x010100A07B8C8C13B20E4C938F048B7F778453</vt:lpwstr>
  </property>
  <property fmtid="{D5CDD505-2E9C-101B-9397-08002B2CF9AE}" pid="3" name="MediaServiceImageTags">
    <vt:lpwstr/>
  </property>
</Properties>
</file>